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EC" w:rsidRDefault="002663EC" w:rsidP="001F7129">
      <w:pPr>
        <w:ind w:firstLine="709"/>
        <w:contextualSpacing/>
        <w:jc w:val="center"/>
        <w:outlineLvl w:val="1"/>
        <w:rPr>
          <w:b/>
          <w:bCs/>
          <w:sz w:val="36"/>
          <w:szCs w:val="36"/>
        </w:rPr>
      </w:pPr>
      <w:r w:rsidRPr="002663EC">
        <w:rPr>
          <w:b/>
          <w:bCs/>
          <w:sz w:val="36"/>
          <w:szCs w:val="36"/>
        </w:rPr>
        <w:t>Ступени ГТО</w:t>
      </w:r>
    </w:p>
    <w:p w:rsidR="001F7129" w:rsidRPr="002663EC" w:rsidRDefault="001F7129" w:rsidP="001F7129">
      <w:pPr>
        <w:ind w:firstLine="709"/>
        <w:contextualSpacing/>
        <w:jc w:val="center"/>
        <w:outlineLvl w:val="1"/>
        <w:rPr>
          <w:b/>
          <w:bCs/>
          <w:sz w:val="36"/>
          <w:szCs w:val="36"/>
        </w:rPr>
      </w:pPr>
      <w:bookmarkStart w:id="0" w:name="_GoBack"/>
      <w:bookmarkEnd w:id="0"/>
    </w:p>
    <w:p w:rsidR="002663EC" w:rsidRPr="002663EC" w:rsidRDefault="002663EC" w:rsidP="001F7129">
      <w:pPr>
        <w:ind w:firstLine="709"/>
        <w:contextualSpacing/>
        <w:jc w:val="both"/>
      </w:pPr>
      <w:r w:rsidRPr="002663EC">
        <w:t xml:space="preserve">В комплекс ГТО, утвержденный </w:t>
      </w:r>
      <w:proofErr w:type="spellStart"/>
      <w:r w:rsidRPr="002663EC">
        <w:t>Минспортом</w:t>
      </w:r>
      <w:proofErr w:type="spellEnd"/>
      <w:r w:rsidRPr="002663EC">
        <w:t xml:space="preserve"> РФ в 2014 г., включены тесты и нормативы для 11 групп девочек и мальчиков, девушек и юношей, женщин и мужчин, охватывающих возраст от 6 лет до пожилого возраста без ограничений его предела.</w:t>
      </w:r>
    </w:p>
    <w:p w:rsidR="002663EC" w:rsidRPr="002663EC" w:rsidRDefault="002663EC" w:rsidP="001F7129">
      <w:pPr>
        <w:ind w:firstLine="709"/>
        <w:contextualSpacing/>
        <w:jc w:val="both"/>
      </w:pPr>
      <w:r w:rsidRPr="002663EC">
        <w:t xml:space="preserve">Нормативы разделены по степени сложности на 3 типа, соответствующие золотому, серебряному и бронзовому знаку. </w:t>
      </w:r>
      <w:proofErr w:type="gramStart"/>
      <w:r w:rsidRPr="002663EC">
        <w:t xml:space="preserve">Деление нормативов на 3 типа по сложности и 11 ступеней по возрасту с подразделением на возрастные этапы и по половому признаку, возможность выбора тестов и их </w:t>
      </w:r>
      <w:proofErr w:type="spellStart"/>
      <w:r w:rsidRPr="002663EC">
        <w:t>многовариантность</w:t>
      </w:r>
      <w:proofErr w:type="spellEnd"/>
      <w:r w:rsidRPr="002663EC">
        <w:t>, право субъектов РФ вносить в рекомендуемые на федеральном уровне тесты два других вида, соответствующих национальным и региональным традициям, дают возможность произвести индивидуальный подбор программы ГТО для каждого тестируемого с учетом его физиологических особенностей.</w:t>
      </w:r>
      <w:proofErr w:type="gramEnd"/>
    </w:p>
    <w:p w:rsidR="002663EC" w:rsidRPr="002663EC" w:rsidRDefault="002663EC" w:rsidP="001F7129">
      <w:pPr>
        <w:ind w:firstLine="709"/>
        <w:contextualSpacing/>
        <w:jc w:val="both"/>
      </w:pPr>
      <w:r w:rsidRPr="002663EC">
        <w:t>Первые 2 ступени предназначены для мальчиков и девочек дошкольного и младшего школьного возраста, т.е. охватывают категории первого и второго детства.</w:t>
      </w:r>
    </w:p>
    <w:p w:rsidR="002663EC" w:rsidRPr="002663EC" w:rsidRDefault="002663EC" w:rsidP="001F7129">
      <w:pPr>
        <w:ind w:firstLine="709"/>
        <w:contextualSpacing/>
        <w:jc w:val="both"/>
      </w:pPr>
      <w:r w:rsidRPr="002663EC">
        <w:rPr>
          <w:b/>
          <w:bCs/>
        </w:rPr>
        <w:t>I ступень</w:t>
      </w:r>
      <w:r w:rsidRPr="002663EC">
        <w:t xml:space="preserve"> включает нормативы ГТО для мальчиков и девочек 6-8 лет трех степеней сложности (бронзовый, серебряный и золотой знак), т.е. она охватывает детей дошкольного возраста и школьников 1-2 классов и учитывает факторы их акселерации или ретардации. Из 9 тестов 6 обязательных и 3 по выбору, из них 3 многовариантных. Для получения бронзового, серебряного или золотого знака ГТО дети (мальчики и девочки) должны выполнить нормативы соответственно 4-х, 5-и или 6-и тестов, при этом выполненные нормативы должны содержать тесты на силу (подтягивание на перекладине, выжимание из </w:t>
      </w:r>
      <w:proofErr w:type="gramStart"/>
      <w:r w:rsidRPr="002663EC">
        <w:t>положения</w:t>
      </w:r>
      <w:proofErr w:type="gramEnd"/>
      <w:r w:rsidRPr="002663EC">
        <w:t xml:space="preserve"> лежа на полу, прыжок в длину), быстроту (бег на 30м, челночный бег 3х10 м, бег на лыжах с фиксированием нормативного времени), гибкость (наклоны вперед) и выносливость (смешанное передвижение на 1 км, бег на лыжах на 2 км, кросс на 1 км). Учитывая, что упражнения в детском возрасте должны быть разнообразными и игровыми, в I ступень включены тесты на попадание в цель теннисного мяча, плавание без учета времени. Недельный двигательный режим рекомендуется всего 10 часов, т.к. в этот возрастной период больше энергии, чем в другие периоды, затрачивается на процессы роста. Появляются различия между гимнастическим снарядом для мальчиков и девочек (высокая перекладина для мальчиков, низкая для девочек), т.к. начинает сказываться разница в их росте.</w:t>
      </w:r>
    </w:p>
    <w:p w:rsidR="002663EC" w:rsidRPr="002663EC" w:rsidRDefault="002663EC" w:rsidP="001F7129">
      <w:pPr>
        <w:ind w:firstLine="709"/>
        <w:contextualSpacing/>
        <w:jc w:val="both"/>
      </w:pPr>
      <w:r w:rsidRPr="002663EC">
        <w:rPr>
          <w:b/>
          <w:bCs/>
        </w:rPr>
        <w:t>II ступень</w:t>
      </w:r>
      <w:r w:rsidRPr="002663EC">
        <w:t xml:space="preserve"> рекомендуется мальчикам и девочкам 9-10 лет (школьникам 3-4 класса). В этой ступени дети (мальчики и девочки) для сдачи нормативов бронзового, серебряного или золотого знака должны из 9 предлагаемых тестов выполнить соответственно 5, 6 или 7 тестов. Тесты для возрастной категории второго детства отличаются большей интенсивностью, увеличиваются дистанции бега, плавания, длина прыжков, сокращается нормативное время выполнения тестов, увеличивается количество обязательных для выполнения тестов и на 2 часа количество часов рекомендованного двигательного режима в неделю. В упражнения на силу добавляется прыжок в длину с разбега, усложняется игровое упражнение (теннисный мяч заменяется мячом весом 150 г, который необходимо метнуть на нормативное расстояние).</w:t>
      </w:r>
    </w:p>
    <w:p w:rsidR="002663EC" w:rsidRPr="002663EC" w:rsidRDefault="002663EC" w:rsidP="001F7129">
      <w:pPr>
        <w:ind w:firstLine="709"/>
        <w:contextualSpacing/>
        <w:jc w:val="both"/>
      </w:pPr>
      <w:r w:rsidRPr="002663EC">
        <w:t xml:space="preserve">Переходный этап от </w:t>
      </w:r>
      <w:proofErr w:type="gramStart"/>
      <w:r w:rsidRPr="002663EC">
        <w:t>детского</w:t>
      </w:r>
      <w:proofErr w:type="gramEnd"/>
      <w:r w:rsidRPr="002663EC">
        <w:t xml:space="preserve"> к подростковому возрасту, который наступает у девочек в 11лет, а у мальчиков в 12 лет фиксирует III ступень ГТО, рекомендованная для мальчиков и девочек 11-12 лет (школьников 5-6 классов). На этой ступени сохраняется игровое упражнение (метание мяча), к которому добавляется туристский поход, и продолжается наращивание интенсивности тестов и продолжительности рекомендованного двигательного режима, т.к. еще меньше энергии затрачивается на процессы роста, но сохраняется на уровне II ступени количество тестов, которые необходимо выполнить для получения бронзового, серебряного и золотого знака. На этой </w:t>
      </w:r>
      <w:r w:rsidRPr="002663EC">
        <w:lastRenderedPageBreak/>
        <w:t>ступени появляются тесты на стрельбу, т.е. уделяется внимание началу подготовки не только к труду, но и к обороне.</w:t>
      </w:r>
    </w:p>
    <w:p w:rsidR="002663EC" w:rsidRPr="002663EC" w:rsidRDefault="002663EC" w:rsidP="001F7129">
      <w:pPr>
        <w:ind w:firstLine="709"/>
        <w:contextualSpacing/>
        <w:jc w:val="both"/>
      </w:pPr>
      <w:r w:rsidRPr="002663EC">
        <w:t>IV и V ступени ГТО предназначены для юношей и девушек.</w:t>
      </w:r>
    </w:p>
    <w:p w:rsidR="002663EC" w:rsidRPr="002663EC" w:rsidRDefault="002663EC" w:rsidP="001F7129">
      <w:pPr>
        <w:ind w:firstLine="709"/>
        <w:contextualSpacing/>
        <w:jc w:val="both"/>
      </w:pPr>
      <w:r w:rsidRPr="002663EC">
        <w:rPr>
          <w:b/>
          <w:bCs/>
        </w:rPr>
        <w:t>IV ступень</w:t>
      </w:r>
      <w:r w:rsidRPr="002663EC">
        <w:t xml:space="preserve"> охватывает возраст 13-15 лет, когда полностью оканчиваются 2 фазы полового созревания (</w:t>
      </w:r>
      <w:proofErr w:type="spellStart"/>
      <w:r w:rsidRPr="002663EC">
        <w:t>препубертация</w:t>
      </w:r>
      <w:proofErr w:type="spellEnd"/>
      <w:r w:rsidRPr="002663EC">
        <w:t xml:space="preserve"> и пубертация), мальчики и девочки становятся юношами и девушками. Интенсивность упражнений в этой ступени учитывает два противоположных фактора: уменьшаются затраты энергии на процессы роста, но половое созревание возбуждает психическую неустойчивость. Поэтому интенсивность упражнений, продолжительность рекомендованного двигательного режима, по сравнению с детскими этапами, наращивается, но исключается давление на психику в период тренировки и сдачи тестов. Сохраняются игровые и увлекательные виды упражнений (метание мяча, туристский поход). Количество необходимых для получения бронзового, серебряного и золотого знаков тестов возрастает соответственно до 6-и, 7-и и 8-и штук из 11-и обязательных и по выбору.</w:t>
      </w:r>
    </w:p>
    <w:p w:rsidR="002663EC" w:rsidRPr="002663EC" w:rsidRDefault="002663EC" w:rsidP="001F7129">
      <w:pPr>
        <w:ind w:firstLine="709"/>
        <w:contextualSpacing/>
        <w:jc w:val="both"/>
      </w:pPr>
      <w:r w:rsidRPr="002663EC">
        <w:rPr>
          <w:b/>
          <w:bCs/>
        </w:rPr>
        <w:t>V ступень</w:t>
      </w:r>
      <w:r w:rsidRPr="002663EC">
        <w:t xml:space="preserve"> ГТО разработана для возраста юношей и девушек 16-17 лет (старший школьный возраст), характеризующийся окончанием третьего этапа полового созревания (</w:t>
      </w:r>
      <w:proofErr w:type="spellStart"/>
      <w:r w:rsidRPr="002663EC">
        <w:t>постпубертация</w:t>
      </w:r>
      <w:proofErr w:type="spellEnd"/>
      <w:r w:rsidRPr="002663EC">
        <w:t>), уравновешиванием психики, совершенствованием ЦНС, дальнейшим сокращением затрат энергии на процессы роста. Особенности V ступени позволяют повысить интенсивность всех видов упражнений (на силу, скорость, гибкость и выносливость), заменить игровой вид упражнений (метание мяча) силовым (метание снаряда), но окончание полового созревания сопровождается явлением юношеской гипертонии, что повлекло сокращение продолжительности двигательного режима и сохранение на уровне IV ступени требуемого для сдачи нормативов количества тестов.</w:t>
      </w:r>
    </w:p>
    <w:p w:rsidR="002663EC" w:rsidRPr="002663EC" w:rsidRDefault="002663EC" w:rsidP="001F7129">
      <w:pPr>
        <w:ind w:firstLine="709"/>
        <w:contextualSpacing/>
        <w:jc w:val="both"/>
      </w:pPr>
      <w:r w:rsidRPr="002663EC">
        <w:t>Остальные 6 ступеней предназначаются для различных возрастных групп мужчин и женщин.</w:t>
      </w:r>
    </w:p>
    <w:p w:rsidR="002663EC" w:rsidRPr="002663EC" w:rsidRDefault="002663EC" w:rsidP="001F7129">
      <w:pPr>
        <w:ind w:firstLine="709"/>
        <w:contextualSpacing/>
        <w:jc w:val="both"/>
      </w:pPr>
      <w:r w:rsidRPr="002663EC">
        <w:rPr>
          <w:b/>
          <w:bCs/>
        </w:rPr>
        <w:t>VI ступень</w:t>
      </w:r>
      <w:r w:rsidRPr="002663EC">
        <w:t xml:space="preserve"> ГТО рекомендована мужчинам и женщинам молодежного возраста от 18 до 29 лет. На первом возрастном этапе этой ступени (18-24 года) оканчиваются процессы роста, затраты энергии на эти процессы достигают минимума. Но, если в предыдущих ступенях процесс ассимиляции (роста) организма значительно опережал процесс диссимиляции (разрушения), то на втором возрастном этапе ступени (25-29 </w:t>
      </w:r>
      <w:proofErr w:type="gramStart"/>
      <w:r w:rsidRPr="002663EC">
        <w:t xml:space="preserve">лет) </w:t>
      </w:r>
      <w:proofErr w:type="gramEnd"/>
      <w:r w:rsidRPr="002663EC">
        <w:t>эти противоположные процессы выравниваются в связи с прекращением процессов роста. На этой ступени в наибольшей степени начинают проявляться физиологические особенности мужчин и женщин, поэтому тесты для каждого пола приводятся в отдельных таблицах. На первом возрастном этапе продолжается наращивание интенсивности упражнений. Она достигает максимума, т.к. затраты энергии на процессы роста стали минимальными. Но на втором возрастном этапе интенсивность упражнений начинает сокращаться в связи с изменением соотношения противоположных процессов в пользу диссимиляции. Эта ступень охватывает тестируемых активного трудоспособного возраста, двигательная активность которых проявляется в трудовой деятельности, поэтому недельная продолжительность двигательного режима на первом этапе сокращается до 11 часов, а на втором до 8 часов.</w:t>
      </w:r>
    </w:p>
    <w:p w:rsidR="002663EC" w:rsidRPr="002663EC" w:rsidRDefault="002663EC" w:rsidP="001F7129">
      <w:pPr>
        <w:ind w:firstLine="709"/>
        <w:contextualSpacing/>
        <w:jc w:val="both"/>
      </w:pPr>
      <w:r w:rsidRPr="002663EC">
        <w:rPr>
          <w:b/>
          <w:bCs/>
        </w:rPr>
        <w:t>VII ступень</w:t>
      </w:r>
      <w:r w:rsidRPr="002663EC">
        <w:t xml:space="preserve"> ГТО предназначена для мужчин и женщин зрелого возраста 30-39 лет. Аналогично VI ступени она рекомендует тесты для мужчин и женщин в отдельных таблицах, разбитых на 2 возрастных этапа (30-34 года и 35-39 лет). На первом возрастном этапе процесс диссимиляции начинает опережать процесс ассимиляции, на втором возрастном этапе преимущество процесса диссимиляции ощущается еще более. Эти особенности определяют подход к выработке нормативов VII ступени, интенсивность которых сокращается на каждом возрастном этапе, уменьшается количество необходимых для получения каждого знака ГТО тестов, которое на втором возрастном этапе снижается до уровня IV ступени, а недельная продолжительность двигательного режима сохраняется на уровне VI ступени.</w:t>
      </w:r>
    </w:p>
    <w:p w:rsidR="002663EC" w:rsidRPr="002663EC" w:rsidRDefault="002663EC" w:rsidP="001F7129">
      <w:pPr>
        <w:ind w:firstLine="709"/>
        <w:contextualSpacing/>
        <w:jc w:val="both"/>
      </w:pPr>
      <w:r w:rsidRPr="002663EC">
        <w:rPr>
          <w:b/>
          <w:bCs/>
        </w:rPr>
        <w:lastRenderedPageBreak/>
        <w:t>Остальные 4 ступени</w:t>
      </w:r>
      <w:r w:rsidRPr="002663EC">
        <w:t xml:space="preserve"> рекомендуются для мужчин и женщин в возрасте 40 и более лет. Они различаются только по возрастным периодам 40-49 лет (возрастные этапы 40-44 года и 45-49 лет), 50-59 лет (возрастные этапы 50-54 года и 55-59 лет), 60-69 лет и 70 и более лет. Общая особенность этих ступеней – нарастание с каждым возрастным этапом преимущества процессов диссимиляции над процессами ассимиляции, которые стремятся к нулевому значению. Эта особенность потребовала постепенного снижения интенсивности нормативов ГТО, рекомендованной продолжительности двигательного режима (до 6 часов в неделю в XI ступени) и количества требуемых для получения золотого знака испытаний (до 3 в XI ступени) при переходе к каждой последующей возрастной группе. Нормативы в этих ступенях в настоящее время разработаны только для золотого знака ГТО.</w:t>
      </w:r>
    </w:p>
    <w:p w:rsidR="0012663A" w:rsidRDefault="0012663A" w:rsidP="001F7129">
      <w:pPr>
        <w:ind w:firstLine="709"/>
        <w:contextualSpacing/>
        <w:jc w:val="both"/>
      </w:pPr>
    </w:p>
    <w:sectPr w:rsidR="0012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EC"/>
    <w:rsid w:val="0012663A"/>
    <w:rsid w:val="001F7129"/>
    <w:rsid w:val="0026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663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63EC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663E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663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663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63EC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663E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66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Мамуля</cp:lastModifiedBy>
  <cp:revision>3</cp:revision>
  <dcterms:created xsi:type="dcterms:W3CDTF">2014-09-26T22:12:00Z</dcterms:created>
  <dcterms:modified xsi:type="dcterms:W3CDTF">2015-04-05T10:36:00Z</dcterms:modified>
</cp:coreProperties>
</file>